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252A0" w14:textId="77777777" w:rsidR="00445552" w:rsidRPr="00C5152F" w:rsidRDefault="00445552" w:rsidP="00445552">
      <w:pPr>
        <w:ind w:right="-40"/>
        <w:jc w:val="both"/>
      </w:pPr>
      <w:bookmarkStart w:id="0" w:name="_GoBack"/>
      <w:bookmarkEnd w:id="0"/>
    </w:p>
    <w:tbl>
      <w:tblPr>
        <w:tblpPr w:leftFromText="180" w:rightFromText="180" w:horzAnchor="margin" w:tblpX="-581" w:tblpY="204"/>
        <w:tblW w:w="10207" w:type="dxa"/>
        <w:tblLayout w:type="fixed"/>
        <w:tblLook w:val="01E0" w:firstRow="1" w:lastRow="1" w:firstColumn="1" w:lastColumn="1" w:noHBand="0" w:noVBand="0"/>
      </w:tblPr>
      <w:tblGrid>
        <w:gridCol w:w="3949"/>
        <w:gridCol w:w="6258"/>
      </w:tblGrid>
      <w:tr w:rsidR="00445552" w:rsidRPr="00DB7572" w14:paraId="1708F8CD" w14:textId="77777777" w:rsidTr="00DB7572">
        <w:trPr>
          <w:trHeight w:val="1620"/>
        </w:trPr>
        <w:tc>
          <w:tcPr>
            <w:tcW w:w="3949" w:type="dxa"/>
          </w:tcPr>
          <w:p w14:paraId="5AF8BF4E" w14:textId="77777777" w:rsidR="00445552" w:rsidRPr="00DD71B5" w:rsidRDefault="00445552" w:rsidP="00DB7572">
            <w:pPr>
              <w:ind w:right="-108"/>
              <w:jc w:val="center"/>
              <w:rPr>
                <w:b/>
                <w:bCs/>
                <w:sz w:val="26"/>
                <w:szCs w:val="26"/>
              </w:rPr>
            </w:pPr>
            <w:r w:rsidRPr="00DB7572">
              <w:rPr>
                <w:sz w:val="28"/>
                <w:szCs w:val="28"/>
              </w:rPr>
              <w:br w:type="page"/>
            </w:r>
            <w:r w:rsidRPr="00DB7572">
              <w:rPr>
                <w:sz w:val="28"/>
                <w:szCs w:val="28"/>
              </w:rPr>
              <w:br w:type="page"/>
            </w:r>
            <w:r w:rsidR="00E7150C" w:rsidRPr="00DB7572">
              <w:rPr>
                <w:sz w:val="28"/>
                <w:szCs w:val="28"/>
              </w:rPr>
              <w:t xml:space="preserve"> </w:t>
            </w:r>
            <w:r w:rsidR="00E7150C" w:rsidRPr="00DD71B5">
              <w:rPr>
                <w:sz w:val="26"/>
                <w:szCs w:val="26"/>
              </w:rPr>
              <w:t>UBND THÀNH PHỐ HÀ NỘI</w:t>
            </w:r>
          </w:p>
          <w:p w14:paraId="13D004DB" w14:textId="17C20694" w:rsidR="00445552" w:rsidRPr="00DB7572" w:rsidRDefault="00AA1ED4" w:rsidP="00DB7572">
            <w:pPr>
              <w:ind w:right="-108"/>
              <w:jc w:val="center"/>
              <w:rPr>
                <w:b/>
                <w:bCs/>
                <w:sz w:val="28"/>
                <w:szCs w:val="28"/>
              </w:rPr>
            </w:pPr>
            <w:r>
              <w:rPr>
                <w:b/>
                <w:sz w:val="26"/>
                <w:szCs w:val="26"/>
              </w:rPr>
              <w:t>THANH TRA THÀNH PHỐ</w:t>
            </w:r>
          </w:p>
          <w:p w14:paraId="2E570027" w14:textId="77777777" w:rsidR="00445552" w:rsidRPr="00DB7572" w:rsidRDefault="000E5751" w:rsidP="00DB7572">
            <w:pPr>
              <w:ind w:right="43"/>
              <w:jc w:val="center"/>
              <w:rPr>
                <w:i/>
                <w:iCs/>
                <w:sz w:val="28"/>
                <w:szCs w:val="28"/>
              </w:rPr>
            </w:pPr>
            <w:r w:rsidRPr="00DB7572">
              <w:rPr>
                <w:i/>
                <w:iCs/>
                <w:noProof/>
                <w:sz w:val="28"/>
                <w:szCs w:val="28"/>
              </w:rPr>
              <mc:AlternateContent>
                <mc:Choice Requires="wps">
                  <w:drawing>
                    <wp:anchor distT="0" distB="0" distL="114300" distR="114300" simplePos="0" relativeHeight="251662336" behindDoc="0" locked="0" layoutInCell="1" allowOverlap="1" wp14:anchorId="5986A9E9" wp14:editId="1E314403">
                      <wp:simplePos x="0" y="0"/>
                      <wp:positionH relativeFrom="column">
                        <wp:posOffset>867410</wp:posOffset>
                      </wp:positionH>
                      <wp:positionV relativeFrom="paragraph">
                        <wp:posOffset>16510</wp:posOffset>
                      </wp:positionV>
                      <wp:extent cx="724619" cy="0"/>
                      <wp:effectExtent l="0" t="0" r="37465" b="19050"/>
                      <wp:wrapNone/>
                      <wp:docPr id="6" name="Straight Connector 6"/>
                      <wp:cNvGraphicFramePr/>
                      <a:graphic xmlns:a="http://schemas.openxmlformats.org/drawingml/2006/main">
                        <a:graphicData uri="http://schemas.microsoft.com/office/word/2010/wordprocessingShape">
                          <wps:wsp>
                            <wps:cNvCnPr/>
                            <wps:spPr>
                              <a:xfrm>
                                <a:off x="0" y="0"/>
                                <a:ext cx="7246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6AB049"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8.3pt,1.3pt" to="125.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EumQEAAIcDAAAOAAAAZHJzL2Uyb0RvYy54bWysU8tu2zAQvAfIPxC815KMIm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" strokecolor="black [3040]"/>
                  </w:pict>
                </mc:Fallback>
              </mc:AlternateContent>
            </w:r>
            <w:r w:rsidR="006A5A3C" w:rsidRPr="00DB7572">
              <w:rPr>
                <w:i/>
                <w:iCs/>
                <w:noProof/>
                <w:sz w:val="28"/>
                <w:szCs w:val="28"/>
              </w:rPr>
              <mc:AlternateContent>
                <mc:Choice Requires="wps">
                  <w:drawing>
                    <wp:anchor distT="0" distB="0" distL="114300" distR="114300" simplePos="0" relativeHeight="251656192" behindDoc="0" locked="0" layoutInCell="1" allowOverlap="1" wp14:anchorId="630ADDEF" wp14:editId="32F11887">
                      <wp:simplePos x="0" y="0"/>
                      <wp:positionH relativeFrom="column">
                        <wp:posOffset>583565</wp:posOffset>
                      </wp:positionH>
                      <wp:positionV relativeFrom="paragraph">
                        <wp:posOffset>-1358265</wp:posOffset>
                      </wp:positionV>
                      <wp:extent cx="1028700" cy="0"/>
                      <wp:effectExtent l="12065" t="13335" r="6985" b="571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F5FCB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5pt,-106.95pt" to="126.95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"/>
                  </w:pict>
                </mc:Fallback>
              </mc:AlternateContent>
            </w:r>
          </w:p>
          <w:p w14:paraId="5AADB3A7" w14:textId="77777777" w:rsidR="00445552" w:rsidRPr="00DB7572" w:rsidRDefault="00445552" w:rsidP="00DB7572">
            <w:pPr>
              <w:pStyle w:val="Heading1"/>
              <w:ind w:right="-129"/>
              <w:jc w:val="center"/>
              <w:rPr>
                <w:bCs/>
                <w:iCs/>
                <w:sz w:val="28"/>
                <w:szCs w:val="28"/>
              </w:rPr>
            </w:pPr>
          </w:p>
        </w:tc>
        <w:tc>
          <w:tcPr>
            <w:tcW w:w="6258" w:type="dxa"/>
          </w:tcPr>
          <w:p w14:paraId="54D2058D" w14:textId="77777777" w:rsidR="00445552" w:rsidRPr="00DD71B5" w:rsidRDefault="00445552" w:rsidP="00DB7572">
            <w:pPr>
              <w:pStyle w:val="BodyTextIndent"/>
              <w:ind w:firstLine="0"/>
              <w:rPr>
                <w:b/>
                <w:bCs/>
                <w:sz w:val="26"/>
                <w:szCs w:val="26"/>
              </w:rPr>
            </w:pPr>
            <w:r w:rsidRPr="00DD71B5">
              <w:rPr>
                <w:b/>
                <w:bCs/>
                <w:sz w:val="26"/>
                <w:szCs w:val="26"/>
              </w:rPr>
              <w:t>CỘNG HOÀ XÃ HỘI CHỦ NGHĨA VIỆT NAM</w:t>
            </w:r>
          </w:p>
          <w:p w14:paraId="182BE40B" w14:textId="77777777" w:rsidR="00445552" w:rsidRPr="00DB7572" w:rsidRDefault="00445552" w:rsidP="00DB7572">
            <w:pPr>
              <w:pStyle w:val="BodyTextIndent"/>
              <w:ind w:left="180" w:firstLine="0"/>
              <w:rPr>
                <w:b/>
                <w:bCs/>
                <w:sz w:val="28"/>
                <w:szCs w:val="28"/>
              </w:rPr>
            </w:pPr>
            <w:r w:rsidRPr="00DB7572">
              <w:rPr>
                <w:b/>
                <w:bCs/>
                <w:sz w:val="28"/>
                <w:szCs w:val="28"/>
              </w:rPr>
              <w:t>Độc lập - Tự do - Hạnh phúc</w:t>
            </w:r>
          </w:p>
          <w:p w14:paraId="66D82A19" w14:textId="77777777" w:rsidR="00445552" w:rsidRPr="00DB7572" w:rsidRDefault="006A5A3C" w:rsidP="00DB7572">
            <w:pPr>
              <w:pStyle w:val="Header"/>
              <w:ind w:left="180"/>
              <w:jc w:val="center"/>
              <w:rPr>
                <w:i/>
                <w:iCs/>
                <w:sz w:val="28"/>
                <w:szCs w:val="28"/>
              </w:rPr>
            </w:pPr>
            <w:r w:rsidRPr="00DB7572">
              <w:rPr>
                <w:b/>
                <w:bCs/>
                <w:noProof/>
                <w:sz w:val="28"/>
                <w:szCs w:val="28"/>
              </w:rPr>
              <mc:AlternateContent>
                <mc:Choice Requires="wps">
                  <w:drawing>
                    <wp:anchor distT="0" distB="0" distL="114300" distR="114300" simplePos="0" relativeHeight="251659264" behindDoc="0" locked="0" layoutInCell="1" allowOverlap="1" wp14:anchorId="6646D2CD" wp14:editId="4611E18E">
                      <wp:simplePos x="0" y="0"/>
                      <wp:positionH relativeFrom="column">
                        <wp:posOffset>970807</wp:posOffset>
                      </wp:positionH>
                      <wp:positionV relativeFrom="paragraph">
                        <wp:posOffset>41539</wp:posOffset>
                      </wp:positionV>
                      <wp:extent cx="2067560" cy="0"/>
                      <wp:effectExtent l="6350" t="8890" r="12065"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7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B6B2003" id="_x0000_t32" coordsize="21600,21600" o:spt="32" o:oned="t" path="m,l21600,21600e" filled="f">
                      <v:path arrowok="t" fillok="f" o:connecttype="none"/>
                      <o:lock v:ext="edit" shapetype="t"/>
                    </v:shapetype>
                    <v:shape id="AutoShape 6" o:spid="_x0000_s1026" type="#_x0000_t32" style="position:absolute;margin-left:76.45pt;margin-top:3.25pt;width:16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"/>
                  </w:pict>
                </mc:Fallback>
              </mc:AlternateContent>
            </w:r>
            <w:r w:rsidRPr="00DB7572">
              <w:rPr>
                <w:b/>
                <w:bCs/>
                <w:noProof/>
                <w:sz w:val="28"/>
                <w:szCs w:val="28"/>
              </w:rPr>
              <mc:AlternateContent>
                <mc:Choice Requires="wps">
                  <w:drawing>
                    <wp:anchor distT="0" distB="0" distL="114300" distR="114300" simplePos="0" relativeHeight="251653120" behindDoc="0" locked="0" layoutInCell="1" allowOverlap="1" wp14:anchorId="3706F1AF" wp14:editId="20728C09">
                      <wp:simplePos x="0" y="0"/>
                      <wp:positionH relativeFrom="column">
                        <wp:posOffset>840105</wp:posOffset>
                      </wp:positionH>
                      <wp:positionV relativeFrom="paragraph">
                        <wp:posOffset>-1358265</wp:posOffset>
                      </wp:positionV>
                      <wp:extent cx="2171700" cy="0"/>
                      <wp:effectExtent l="11430" t="13335" r="7620"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E8076F"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06.95pt" to="237.15pt,-1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"/>
                  </w:pict>
                </mc:Fallback>
              </mc:AlternateContent>
            </w:r>
          </w:p>
          <w:p w14:paraId="0DD3F274" w14:textId="2CD83C09" w:rsidR="00445552" w:rsidRPr="00DB7572" w:rsidRDefault="00B119D0" w:rsidP="00AA6ADB">
            <w:pPr>
              <w:pStyle w:val="Header"/>
              <w:jc w:val="center"/>
              <w:rPr>
                <w:i/>
                <w:iCs/>
                <w:sz w:val="28"/>
                <w:szCs w:val="28"/>
              </w:rPr>
            </w:pPr>
            <w:r w:rsidRPr="00DB7572">
              <w:rPr>
                <w:i/>
                <w:iCs/>
                <w:sz w:val="28"/>
                <w:szCs w:val="28"/>
              </w:rPr>
              <w:t>Hà Nội</w:t>
            </w:r>
            <w:r w:rsidR="00445552" w:rsidRPr="00DB7572">
              <w:rPr>
                <w:i/>
                <w:iCs/>
                <w:sz w:val="28"/>
                <w:szCs w:val="28"/>
              </w:rPr>
              <w:t xml:space="preserve">, ngày </w:t>
            </w:r>
            <w:r w:rsidR="003351C2">
              <w:rPr>
                <w:i/>
                <w:iCs/>
                <w:sz w:val="28"/>
                <w:szCs w:val="28"/>
              </w:rPr>
              <w:t xml:space="preserve">    </w:t>
            </w:r>
            <w:r w:rsidR="00445552" w:rsidRPr="00DB7572">
              <w:rPr>
                <w:i/>
                <w:iCs/>
                <w:sz w:val="28"/>
                <w:szCs w:val="28"/>
              </w:rPr>
              <w:t>tháng</w:t>
            </w:r>
            <w:r w:rsidR="003351C2">
              <w:rPr>
                <w:i/>
                <w:iCs/>
                <w:sz w:val="28"/>
                <w:szCs w:val="28"/>
              </w:rPr>
              <w:t xml:space="preserve">     </w:t>
            </w:r>
            <w:r w:rsidR="00445552" w:rsidRPr="00DB7572">
              <w:rPr>
                <w:i/>
                <w:iCs/>
                <w:sz w:val="28"/>
                <w:szCs w:val="28"/>
              </w:rPr>
              <w:t xml:space="preserve"> năm 20</w:t>
            </w:r>
            <w:r w:rsidR="006C49D9" w:rsidRPr="00DB7572">
              <w:rPr>
                <w:i/>
                <w:iCs/>
                <w:sz w:val="28"/>
                <w:szCs w:val="28"/>
              </w:rPr>
              <w:t>2</w:t>
            </w:r>
            <w:r w:rsidR="003351C2">
              <w:rPr>
                <w:i/>
                <w:iCs/>
                <w:sz w:val="28"/>
                <w:szCs w:val="28"/>
              </w:rPr>
              <w:t>6</w:t>
            </w:r>
          </w:p>
        </w:tc>
      </w:tr>
    </w:tbl>
    <w:p w14:paraId="4E3D8DD7" w14:textId="695F8730" w:rsidR="00B561E2" w:rsidRPr="003351C2" w:rsidRDefault="00230755" w:rsidP="00B561E2">
      <w:pPr>
        <w:pStyle w:val="Title"/>
        <w:ind w:right="28"/>
        <w:rPr>
          <w:rFonts w:ascii="Times New Roman Bold" w:hAnsi="Times New Roman Bold"/>
          <w:spacing w:val="-6"/>
          <w:sz w:val="26"/>
          <w:szCs w:val="26"/>
        </w:rPr>
      </w:pPr>
      <w:r w:rsidRPr="003351C2">
        <w:rPr>
          <w:rFonts w:ascii="Times New Roman Bold" w:hAnsi="Times New Roman Bold"/>
          <w:spacing w:val="-6"/>
          <w:sz w:val="26"/>
          <w:szCs w:val="26"/>
        </w:rPr>
        <w:t xml:space="preserve">SO SÁNH THUYẾT MINH DỰ THẢO QUYẾT ĐỊNH </w:t>
      </w:r>
      <w:r w:rsidR="00B561E2" w:rsidRPr="003351C2">
        <w:rPr>
          <w:rFonts w:ascii="Times New Roman Bold" w:hAnsi="Times New Roman Bold"/>
          <w:spacing w:val="-6"/>
          <w:sz w:val="26"/>
          <w:szCs w:val="26"/>
        </w:rPr>
        <w:t xml:space="preserve">BÃI BỎ TOÀN BỘ QUYẾT ĐỊNH SỐ </w:t>
      </w:r>
      <w:r w:rsidR="003351C2" w:rsidRPr="003351C2">
        <w:rPr>
          <w:rFonts w:ascii="Times New Roman Bold" w:hAnsi="Times New Roman Bold"/>
          <w:spacing w:val="-6"/>
          <w:sz w:val="26"/>
          <w:szCs w:val="26"/>
        </w:rPr>
        <w:t>: 79/2014/QĐ NGÀY 04/11/2014 VỀ BAN HÀNH QUY ĐỊNH VỀ TỐ CÁO VÀ GIẢI QUYẾT TỐ CÁO THUỘC THÀNH PHỐ HÀ NỘI; 80/2014/QĐ-UBND NGÀY 14/11/2014 QUY ĐỊNH VỀ KHIẾU NẠI VÀ GIẢI QUYẾT KHIẾU NẠI THUỘC THÀNH PHỐ HÀ NỘI; 27/2018/QĐ-UBND NGÀY 13/11/2018 VỀ QUY TRÌNH TIẾP CÔNG DÂN VÀ XỬ LÝ ĐƠN KHIẾU NẠI, ĐƠN TỐ CÁO, ĐƠN KIẾN NGHỊ, PHẢN ÁNH TRÊN ĐỊA BÀN THÀNH PHỐ HÀ NỘI</w:t>
      </w:r>
    </w:p>
    <w:p w14:paraId="2A7741E1" w14:textId="77777777" w:rsidR="00DC757F" w:rsidRPr="00C5152F" w:rsidRDefault="00DC757F" w:rsidP="00B561E2">
      <w:pPr>
        <w:pStyle w:val="Title"/>
        <w:ind w:right="-900"/>
        <w:jc w:val="left"/>
      </w:pPr>
    </w:p>
    <w:tbl>
      <w:tblPr>
        <w:tblW w:w="5171" w:type="pct"/>
        <w:tblLook w:val="04A0" w:firstRow="1" w:lastRow="0" w:firstColumn="1" w:lastColumn="0" w:noHBand="0" w:noVBand="1"/>
      </w:tblPr>
      <w:tblGrid>
        <w:gridCol w:w="3681"/>
        <w:gridCol w:w="5691"/>
      </w:tblGrid>
      <w:tr w:rsidR="00230755" w:rsidRPr="0081100C" w14:paraId="6B72D9CA" w14:textId="77777777" w:rsidTr="0004412F">
        <w:trPr>
          <w:trHeight w:val="330"/>
          <w:tblHeader/>
        </w:trPr>
        <w:tc>
          <w:tcPr>
            <w:tcW w:w="1964" w:type="pct"/>
            <w:tcBorders>
              <w:top w:val="single" w:sz="4" w:space="0" w:color="auto"/>
              <w:left w:val="single" w:sz="4" w:space="0" w:color="auto"/>
              <w:bottom w:val="single" w:sz="4" w:space="0" w:color="auto"/>
              <w:right w:val="single" w:sz="4" w:space="0" w:color="auto"/>
            </w:tcBorders>
            <w:vAlign w:val="center"/>
            <w:hideMark/>
          </w:tcPr>
          <w:p w14:paraId="3C27273C" w14:textId="77777777" w:rsidR="00230755" w:rsidRPr="0081100C" w:rsidRDefault="00230755" w:rsidP="00230755">
            <w:pPr>
              <w:jc w:val="center"/>
              <w:rPr>
                <w:b/>
                <w:bCs/>
                <w:color w:val="000000"/>
                <w:sz w:val="26"/>
                <w:szCs w:val="26"/>
              </w:rPr>
            </w:pPr>
            <w:r w:rsidRPr="0081100C">
              <w:rPr>
                <w:b/>
                <w:bCs/>
                <w:color w:val="000000"/>
                <w:sz w:val="26"/>
                <w:szCs w:val="26"/>
              </w:rPr>
              <w:t>Dự thảo văn bản</w:t>
            </w:r>
          </w:p>
        </w:tc>
        <w:tc>
          <w:tcPr>
            <w:tcW w:w="3036" w:type="pct"/>
            <w:tcBorders>
              <w:top w:val="single" w:sz="4" w:space="0" w:color="auto"/>
              <w:left w:val="nil"/>
              <w:bottom w:val="single" w:sz="4" w:space="0" w:color="auto"/>
              <w:right w:val="single" w:sz="4" w:space="0" w:color="auto"/>
            </w:tcBorders>
            <w:vAlign w:val="center"/>
            <w:hideMark/>
          </w:tcPr>
          <w:p w14:paraId="4519021D" w14:textId="77777777" w:rsidR="00230755" w:rsidRPr="0081100C" w:rsidRDefault="00230755" w:rsidP="00230755">
            <w:pPr>
              <w:jc w:val="center"/>
              <w:rPr>
                <w:b/>
                <w:bCs/>
                <w:color w:val="000000"/>
                <w:sz w:val="26"/>
                <w:szCs w:val="26"/>
              </w:rPr>
            </w:pPr>
            <w:r w:rsidRPr="0081100C">
              <w:rPr>
                <w:b/>
                <w:bCs/>
                <w:color w:val="000000"/>
                <w:sz w:val="26"/>
                <w:szCs w:val="26"/>
              </w:rPr>
              <w:t>Thuyết minh</w:t>
            </w:r>
          </w:p>
        </w:tc>
      </w:tr>
      <w:tr w:rsidR="00230755" w:rsidRPr="0081100C" w14:paraId="42FE197E" w14:textId="77777777" w:rsidTr="00762CAE">
        <w:trPr>
          <w:trHeight w:val="2065"/>
        </w:trPr>
        <w:tc>
          <w:tcPr>
            <w:tcW w:w="1964" w:type="pct"/>
            <w:tcBorders>
              <w:top w:val="nil"/>
              <w:left w:val="single" w:sz="4" w:space="0" w:color="auto"/>
              <w:bottom w:val="single" w:sz="4" w:space="0" w:color="auto"/>
              <w:right w:val="single" w:sz="4" w:space="0" w:color="auto"/>
            </w:tcBorders>
            <w:vAlign w:val="center"/>
            <w:hideMark/>
          </w:tcPr>
          <w:p w14:paraId="08C30180" w14:textId="77777777" w:rsidR="00C121E3" w:rsidRPr="00A25AD7" w:rsidRDefault="00DC4F14" w:rsidP="00C121E3">
            <w:pPr>
              <w:widowControl w:val="0"/>
              <w:spacing w:before="120" w:after="120"/>
              <w:jc w:val="both"/>
              <w:rPr>
                <w:rFonts w:asciiTheme="majorHAnsi" w:hAnsiTheme="majorHAnsi" w:cstheme="majorHAnsi"/>
                <w:bCs/>
                <w:color w:val="000000"/>
                <w:sz w:val="26"/>
                <w:szCs w:val="26"/>
                <w:lang w:val="vi-VN"/>
              </w:rPr>
            </w:pPr>
            <w:r w:rsidRPr="00A25AD7">
              <w:rPr>
                <w:b/>
                <w:color w:val="000000" w:themeColor="text1"/>
                <w:sz w:val="26"/>
                <w:szCs w:val="26"/>
              </w:rPr>
              <w:t xml:space="preserve">Điều 1. </w:t>
            </w:r>
            <w:r w:rsidRPr="00A25AD7">
              <w:rPr>
                <w:color w:val="000000" w:themeColor="text1"/>
                <w:sz w:val="26"/>
                <w:szCs w:val="26"/>
              </w:rPr>
              <w:t>Bãi bỏ toàn bộ Quyết định số</w:t>
            </w:r>
            <w:r w:rsidR="00C121E3" w:rsidRPr="00A25AD7">
              <w:rPr>
                <w:color w:val="000000" w:themeColor="text1"/>
                <w:sz w:val="26"/>
                <w:szCs w:val="26"/>
              </w:rPr>
              <w:t xml:space="preserve">: </w:t>
            </w:r>
            <w:r w:rsidR="00C121E3" w:rsidRPr="00A25AD7">
              <w:rPr>
                <w:rFonts w:asciiTheme="majorHAnsi" w:hAnsiTheme="majorHAnsi" w:cstheme="majorHAnsi"/>
                <w:bCs/>
                <w:color w:val="000000"/>
                <w:sz w:val="26"/>
                <w:szCs w:val="26"/>
                <w:lang w:val="vi-VN"/>
              </w:rPr>
              <w:t xml:space="preserve">: </w:t>
            </w:r>
            <w:r w:rsidR="00C121E3" w:rsidRPr="00A25AD7">
              <w:rPr>
                <w:bCs/>
                <w:color w:val="000000"/>
                <w:sz w:val="26"/>
                <w:szCs w:val="26"/>
                <w:lang w:val="nl-NL"/>
              </w:rPr>
              <w:t>79/2014/QĐ-UBND</w:t>
            </w:r>
            <w:r w:rsidR="00C121E3" w:rsidRPr="00A25AD7">
              <w:rPr>
                <w:bCs/>
                <w:color w:val="000000"/>
                <w:sz w:val="26"/>
                <w:szCs w:val="26"/>
                <w:lang w:val="vi-VN"/>
              </w:rPr>
              <w:t xml:space="preserve"> ngày 04/11/2014; </w:t>
            </w:r>
            <w:r w:rsidR="00C121E3" w:rsidRPr="00A25AD7">
              <w:rPr>
                <w:bCs/>
                <w:color w:val="000000"/>
                <w:sz w:val="26"/>
                <w:szCs w:val="26"/>
                <w:lang w:val="nl-NL"/>
              </w:rPr>
              <w:t>80/2014/QĐ-UBND</w:t>
            </w:r>
            <w:r w:rsidR="00C121E3" w:rsidRPr="00A25AD7">
              <w:rPr>
                <w:bCs/>
                <w:color w:val="000000"/>
                <w:sz w:val="26"/>
                <w:szCs w:val="26"/>
                <w:lang w:val="vi-VN"/>
              </w:rPr>
              <w:t xml:space="preserve"> ngày 14/11/2014; 27/2018/QĐ-UBND ngày 13/11/2018 của Uỷ ban nhân dân Thành phố Hà Nội.</w:t>
            </w:r>
          </w:p>
          <w:p w14:paraId="72FC6F83" w14:textId="3C1D39CE" w:rsidR="00DC4F14" w:rsidRPr="00A25AD7" w:rsidRDefault="00DC4F14" w:rsidP="00C121E3">
            <w:pPr>
              <w:pStyle w:val="BodyTextIndent3"/>
              <w:spacing w:before="60" w:after="0" w:line="276" w:lineRule="auto"/>
              <w:ind w:left="0"/>
              <w:jc w:val="both"/>
              <w:rPr>
                <w:color w:val="000000"/>
                <w:sz w:val="26"/>
                <w:szCs w:val="26"/>
              </w:rPr>
            </w:pPr>
          </w:p>
        </w:tc>
        <w:tc>
          <w:tcPr>
            <w:tcW w:w="3036" w:type="pct"/>
            <w:tcBorders>
              <w:top w:val="nil"/>
              <w:left w:val="nil"/>
              <w:bottom w:val="single" w:sz="4" w:space="0" w:color="auto"/>
              <w:right w:val="single" w:sz="4" w:space="0" w:color="auto"/>
            </w:tcBorders>
            <w:vAlign w:val="center"/>
            <w:hideMark/>
          </w:tcPr>
          <w:p w14:paraId="68F99F5C" w14:textId="49087A83" w:rsidR="00A25AD7" w:rsidRPr="00A25AD7" w:rsidRDefault="00A25AD7" w:rsidP="00A25AD7">
            <w:pPr>
              <w:spacing w:before="100" w:beforeAutospacing="1" w:after="100" w:afterAutospacing="1"/>
              <w:jc w:val="both"/>
              <w:rPr>
                <w:sz w:val="26"/>
                <w:szCs w:val="26"/>
              </w:rPr>
            </w:pPr>
            <w:r>
              <w:rPr>
                <w:sz w:val="26"/>
                <w:szCs w:val="26"/>
              </w:rPr>
              <w:t xml:space="preserve">       </w:t>
            </w:r>
            <w:r w:rsidRPr="00A25AD7">
              <w:rPr>
                <w:sz w:val="26"/>
                <w:szCs w:val="26"/>
              </w:rPr>
              <w:t>Các Quyết định số 79/2014/QĐ-UBND, 80/2014/QĐ-UBND và 27/2018/QĐ-UBND của UBND Thành phố Hà Nội được ban hành trên cơ sở các quy định pháp luật hiện hành tại thời điểm ban hành nhằm cụ thể hóa chức năng quản lý nhà nước của Thành phố trong các lĩnh vực giải quyết tố cáo, khiếu nại và tiếp công dân. Cụ thể, Quyết định số 79/2014/QĐ-UBND được xây dựng trên cơ sở Luật Tố cáo năm 2011 và các văn bản hướng dẫn thi hành; Quyết định số 80/2014/QĐ-UBND được ban hành căn cứ Luật Khiếu nại năm 2011 và các văn bản liên quan; Quyết định số 27/2018/QĐ-UBND được xây dựng trên cơ sở Luật Tiếp công dân năm 2013 và các quy định hướng dẫn thi hành. Việc ban hành các quyết định này tại thời điểm đó là cần thiết, phù hợp với thẩm quyền của UBND Thành phố nhằm đảm bảo triển khai thống nhất công tác quản lý nhà nước trên địa bàn.</w:t>
            </w:r>
          </w:p>
          <w:p w14:paraId="4B63735F" w14:textId="5755B379" w:rsidR="00A25AD7" w:rsidRPr="00A25AD7" w:rsidRDefault="00A25AD7" w:rsidP="00A25AD7">
            <w:pPr>
              <w:jc w:val="both"/>
              <w:rPr>
                <w:sz w:val="26"/>
                <w:szCs w:val="26"/>
              </w:rPr>
            </w:pPr>
            <w:r>
              <w:rPr>
                <w:sz w:val="26"/>
                <w:szCs w:val="26"/>
              </w:rPr>
              <w:t xml:space="preserve">        </w:t>
            </w:r>
            <w:r w:rsidRPr="00A25AD7">
              <w:rPr>
                <w:sz w:val="26"/>
                <w:szCs w:val="26"/>
              </w:rPr>
              <w:t xml:space="preserve">Tuy nhiên, đến nay, hệ thống pháp luật có liên quan đã có sự thay đổi căn bản, toàn diện. Đối với lĩnh vực tố cáo, Luật Tố cáo năm 2011 đã hết hiệu lực và được thay thế bằng Luật Tố cáo năm 2018; đồng thời Chính phủ đã ban hành Nghị định số 31/2019/NĐ-CP quy định chi tiết thi hành, Thanh tra Chính phủ ban hành Thông tư số 05/2021/TT-TTCP quy định quy trình xử lý đơn. Đặc biệt, trong năm 2025, nhiều văn bản quan trọng tiếp tục được ban hành như Nghị định số 141/2025/NĐ-CP và Thông tư số 02/2025/TT-TTCP để điều chỉnh phù hợp với mô hình chính quyền địa phương 02 cấp; đồng thời Luật số 136/2025/QH15 đã sửa đổi, bổ sung một số </w:t>
            </w:r>
            <w:r w:rsidRPr="00A25AD7">
              <w:rPr>
                <w:sz w:val="26"/>
                <w:szCs w:val="26"/>
              </w:rPr>
              <w:lastRenderedPageBreak/>
              <w:t>quy định của Luật Tố cáo, làm thay đổi căn bản về thẩm quyền và trình tự giải quyết tố cáo. Do đó, các nội dung của Quyết định số 79/2014/QĐ-UBND không còn phù hợp với hệ thống pháp luật hiện hành.</w:t>
            </w:r>
          </w:p>
          <w:p w14:paraId="414DF361" w14:textId="6AFB3DFB" w:rsidR="00A25AD7" w:rsidRPr="00A25AD7" w:rsidRDefault="001A4994" w:rsidP="00A25AD7">
            <w:pPr>
              <w:spacing w:before="100" w:beforeAutospacing="1" w:after="100" w:afterAutospacing="1"/>
              <w:jc w:val="both"/>
              <w:rPr>
                <w:sz w:val="26"/>
                <w:szCs w:val="26"/>
              </w:rPr>
            </w:pPr>
            <w:r>
              <w:rPr>
                <w:sz w:val="26"/>
                <w:szCs w:val="26"/>
              </w:rPr>
              <w:t xml:space="preserve">      </w:t>
            </w:r>
            <w:r w:rsidR="00A25AD7" w:rsidRPr="00A25AD7">
              <w:rPr>
                <w:sz w:val="26"/>
                <w:szCs w:val="26"/>
              </w:rPr>
              <w:t>Đối với lĩnh vực khiếu nại, Quyết định số 80/2014/QĐ-UBND mặc dù được ban hành đúng thẩm quyền, nhưng nội dung chủ yếu mang tính cụ thể hóa, thậm chí lặp lại các quy định đã được quy định đầy đủ tại Luật Khiếu nại năm 2011 và các văn bản hướng dẫn thi hành. Đến nay, các văn bản này đã được thay thế, điển hình như Nghị định số 75/2012/NĐ-CP đã được thay thế bằng Nghị định số 124/2020/NĐ-CP; đồng thời các quy định mới ban hành năm 2025 tiếp tục điều chỉnh nội dung liên quan đến thẩm quyền, trình tự giải quyết khiếu nại trong điều kiện tổ chức chính quyền địa phương 02 cấp. Bên cạnh đó, Luật số 136/2025/QH15 đã sửa đổi, bổ sung các quy định liên quan, dẫn đến căn cứ pháp lý và nội dung của Quyết định số 80/2014/QĐ-UBND không còn phù hợp, không cần thiết tiếp tục duy trì.</w:t>
            </w:r>
          </w:p>
          <w:p w14:paraId="667EB158" w14:textId="3124810B" w:rsidR="00A25AD7" w:rsidRPr="00A25AD7" w:rsidRDefault="00A25AD7" w:rsidP="00A25AD7">
            <w:pPr>
              <w:spacing w:before="100" w:beforeAutospacing="1" w:after="100" w:afterAutospacing="1"/>
              <w:jc w:val="both"/>
              <w:rPr>
                <w:sz w:val="26"/>
                <w:szCs w:val="26"/>
              </w:rPr>
            </w:pPr>
            <w:r>
              <w:rPr>
                <w:sz w:val="26"/>
                <w:szCs w:val="26"/>
              </w:rPr>
              <w:t xml:space="preserve">       </w:t>
            </w:r>
            <w:r w:rsidRPr="00A25AD7">
              <w:rPr>
                <w:sz w:val="26"/>
                <w:szCs w:val="26"/>
              </w:rPr>
              <w:t>Đối với lĩnh vực tiếp công dân và xử lý đơn, Quyết định số 27/2018/QĐ-UBND được ban hành nhằm quy định quy trình thực hiện trên địa bàn Thành phố. Tuy nhiên, đến nay, Thanh tra Chính phủ đã ban hành Thông tư số 04/2021/TT-TTCP quy định quy trình tiếp công dân và Thông tư số 05/2021/TT-TTCP quy định quy trình xử lý đơn khiếu nại, tố cáo, kiến nghị, phản ánh, trong đó đã quy định thống nhất, đầy đủ trên phạm vi toàn quốc. Các quy định này đã thay thế và bao quát toàn bộ nội dung mà Quyết định số 27/2018/QĐ-UBND điều chỉnh, làm cho việc duy trì một văn bản quy phạm pháp luật riêng của địa phương không còn cần thiết.</w:t>
            </w:r>
          </w:p>
          <w:p w14:paraId="25666665" w14:textId="6E580419" w:rsidR="00A25AD7" w:rsidRPr="00A25AD7" w:rsidRDefault="00A25AD7" w:rsidP="00A25AD7">
            <w:pPr>
              <w:spacing w:before="100" w:beforeAutospacing="1" w:after="100" w:afterAutospacing="1"/>
              <w:jc w:val="both"/>
              <w:rPr>
                <w:sz w:val="26"/>
                <w:szCs w:val="26"/>
              </w:rPr>
            </w:pPr>
            <w:r>
              <w:rPr>
                <w:sz w:val="26"/>
                <w:szCs w:val="26"/>
              </w:rPr>
              <w:t xml:space="preserve">       N</w:t>
            </w:r>
            <w:r w:rsidRPr="00A25AD7">
              <w:rPr>
                <w:sz w:val="26"/>
                <w:szCs w:val="26"/>
              </w:rPr>
              <w:t>goài ra, việc chuyển đổi mô hình tổ chức chính quyền địa phương theo hướng 02 cấp cùng với yêu cầu hoàn thiện hệ thống pháp luật đồng bộ, thống nhất đã làm thay đổi căn bản về cơ chế quản lý, thẩm quyền và quy trình xử lý trong các lĩnh vực nêu trên. Trong bối cảnh đó, việc tiếp tục duy trì các quyết định đã ban hành từ nhiều năm trước không chỉ không còn phù hợp mà còn có nguy cơ gây chồng chéo, thiếu thống nhất trong áp dụng pháp luật.</w:t>
            </w:r>
          </w:p>
          <w:p w14:paraId="0AADEE73" w14:textId="4DA15990" w:rsidR="00A25AD7" w:rsidRDefault="00A25AD7" w:rsidP="00A25AD7">
            <w:pPr>
              <w:spacing w:before="100" w:beforeAutospacing="1" w:after="100" w:afterAutospacing="1"/>
              <w:jc w:val="both"/>
              <w:rPr>
                <w:sz w:val="26"/>
                <w:szCs w:val="26"/>
              </w:rPr>
            </w:pPr>
            <w:r>
              <w:rPr>
                <w:sz w:val="26"/>
                <w:szCs w:val="26"/>
              </w:rPr>
              <w:lastRenderedPageBreak/>
              <w:t xml:space="preserve">        </w:t>
            </w:r>
            <w:r w:rsidRPr="00A25AD7">
              <w:rPr>
                <w:sz w:val="26"/>
                <w:szCs w:val="26"/>
              </w:rPr>
              <w:t>Vì vậy, việc bãi bỏ toàn bộ các Quyết định số 79/2014/QĐ-UBND, 80/2014/QĐ-UBND và 27/2018/QĐ-UBND là cần thiết, nhằm bảo đảm tính hợp pháp, tính đồng bộ, thống nhất của hệ thống văn bản quy phạm pháp luật của UBND Thành phố với pháp luật hiện hành, đồng thời đáp ứng yêu cầu quản lý nhà nước trong giai đoạn mới.</w:t>
            </w:r>
          </w:p>
          <w:p w14:paraId="594EE6EE" w14:textId="4C7A4B77" w:rsidR="00A25AD7" w:rsidRPr="00A25AD7" w:rsidRDefault="00A25AD7" w:rsidP="00A25AD7">
            <w:pPr>
              <w:rPr>
                <w:sz w:val="26"/>
                <w:szCs w:val="26"/>
              </w:rPr>
            </w:pPr>
          </w:p>
        </w:tc>
      </w:tr>
      <w:tr w:rsidR="00230755" w:rsidRPr="0081100C" w14:paraId="1184D293" w14:textId="77777777" w:rsidTr="0004412F">
        <w:trPr>
          <w:trHeight w:val="982"/>
        </w:trPr>
        <w:tc>
          <w:tcPr>
            <w:tcW w:w="1964" w:type="pct"/>
            <w:tcBorders>
              <w:top w:val="nil"/>
              <w:left w:val="single" w:sz="4" w:space="0" w:color="auto"/>
              <w:bottom w:val="single" w:sz="4" w:space="0" w:color="auto"/>
              <w:right w:val="single" w:sz="4" w:space="0" w:color="auto"/>
            </w:tcBorders>
            <w:vAlign w:val="center"/>
            <w:hideMark/>
          </w:tcPr>
          <w:p w14:paraId="2924D93B" w14:textId="28D371B6" w:rsidR="00230755" w:rsidRPr="00A25AD7" w:rsidRDefault="00230755" w:rsidP="00645028">
            <w:pPr>
              <w:spacing w:line="276" w:lineRule="auto"/>
              <w:rPr>
                <w:color w:val="000000"/>
                <w:sz w:val="26"/>
                <w:szCs w:val="26"/>
              </w:rPr>
            </w:pPr>
            <w:r w:rsidRPr="00A25AD7">
              <w:rPr>
                <w:b/>
                <w:bCs/>
                <w:color w:val="000000"/>
                <w:sz w:val="26"/>
                <w:szCs w:val="26"/>
              </w:rPr>
              <w:lastRenderedPageBreak/>
              <w:t xml:space="preserve">Điều 2. </w:t>
            </w:r>
            <w:r w:rsidRPr="00A25AD7">
              <w:rPr>
                <w:color w:val="000000"/>
                <w:sz w:val="26"/>
                <w:szCs w:val="26"/>
              </w:rPr>
              <w:t>Quyết định này có hiệu lực kể từ ngày … tháng … năm 202</w:t>
            </w:r>
            <w:r w:rsidR="00762CAE">
              <w:rPr>
                <w:color w:val="000000"/>
                <w:sz w:val="26"/>
                <w:szCs w:val="26"/>
              </w:rPr>
              <w:t>6.</w:t>
            </w:r>
          </w:p>
        </w:tc>
        <w:tc>
          <w:tcPr>
            <w:tcW w:w="3036" w:type="pct"/>
            <w:tcBorders>
              <w:top w:val="nil"/>
              <w:left w:val="nil"/>
              <w:bottom w:val="single" w:sz="4" w:space="0" w:color="auto"/>
              <w:right w:val="single" w:sz="4" w:space="0" w:color="auto"/>
            </w:tcBorders>
            <w:vAlign w:val="center"/>
            <w:hideMark/>
          </w:tcPr>
          <w:p w14:paraId="05AE79D7" w14:textId="59D550AB" w:rsidR="00230755" w:rsidRPr="00A25AD7" w:rsidRDefault="001A4994" w:rsidP="00645028">
            <w:pPr>
              <w:spacing w:line="276" w:lineRule="auto"/>
              <w:rPr>
                <w:color w:val="000000"/>
                <w:sz w:val="26"/>
                <w:szCs w:val="26"/>
              </w:rPr>
            </w:pPr>
            <w:r>
              <w:rPr>
                <w:color w:val="000000"/>
                <w:sz w:val="26"/>
                <w:szCs w:val="26"/>
              </w:rPr>
              <w:t xml:space="preserve">        </w:t>
            </w:r>
            <w:r w:rsidR="00230755" w:rsidRPr="00A25AD7">
              <w:rPr>
                <w:color w:val="000000"/>
                <w:sz w:val="26"/>
                <w:szCs w:val="26"/>
              </w:rPr>
              <w:t>Hiệu lực thi hành: Quyết định này có hiệu lực kể từ ngày ký hoặc từ một ngày cụ thể được quy định trong văn bản.</w:t>
            </w:r>
          </w:p>
        </w:tc>
      </w:tr>
      <w:tr w:rsidR="00230755" w:rsidRPr="0081100C" w14:paraId="2B4A7098" w14:textId="77777777" w:rsidTr="0004412F">
        <w:trPr>
          <w:trHeight w:val="1980"/>
        </w:trPr>
        <w:tc>
          <w:tcPr>
            <w:tcW w:w="1964" w:type="pct"/>
            <w:tcBorders>
              <w:top w:val="nil"/>
              <w:left w:val="single" w:sz="4" w:space="0" w:color="auto"/>
              <w:bottom w:val="single" w:sz="4" w:space="0" w:color="auto"/>
              <w:right w:val="single" w:sz="4" w:space="0" w:color="auto"/>
            </w:tcBorders>
            <w:vAlign w:val="center"/>
            <w:hideMark/>
          </w:tcPr>
          <w:p w14:paraId="2F8EFDFC" w14:textId="3F523B54" w:rsidR="00230755" w:rsidRPr="00A25AD7" w:rsidRDefault="00230755" w:rsidP="00645028">
            <w:pPr>
              <w:spacing w:line="276" w:lineRule="auto"/>
              <w:ind w:left="-15" w:right="3"/>
              <w:jc w:val="both"/>
              <w:rPr>
                <w:color w:val="000000" w:themeColor="text1"/>
                <w:spacing w:val="-4"/>
                <w:sz w:val="26"/>
                <w:szCs w:val="26"/>
              </w:rPr>
            </w:pPr>
            <w:r w:rsidRPr="00A25AD7">
              <w:rPr>
                <w:b/>
                <w:bCs/>
                <w:color w:val="000000"/>
                <w:sz w:val="26"/>
                <w:szCs w:val="26"/>
              </w:rPr>
              <w:t xml:space="preserve">Điều 3. </w:t>
            </w:r>
            <w:r w:rsidR="00DC4F14" w:rsidRPr="00A25AD7">
              <w:rPr>
                <w:color w:val="000000" w:themeColor="text1"/>
                <w:spacing w:val="-4"/>
                <w:sz w:val="26"/>
                <w:szCs w:val="26"/>
              </w:rPr>
              <w:t xml:space="preserve">Chánh Văn phòng UBND Thành phố, </w:t>
            </w:r>
            <w:r w:rsidR="0004412F" w:rsidRPr="00A25AD7">
              <w:rPr>
                <w:color w:val="000000" w:themeColor="text1"/>
                <w:spacing w:val="-4"/>
                <w:sz w:val="26"/>
                <w:szCs w:val="26"/>
              </w:rPr>
              <w:t>Chánh Thanh tra Thành phố</w:t>
            </w:r>
            <w:r w:rsidR="00DC4F14" w:rsidRPr="00A25AD7">
              <w:rPr>
                <w:color w:val="000000" w:themeColor="text1"/>
                <w:spacing w:val="-4"/>
                <w:sz w:val="26"/>
                <w:szCs w:val="26"/>
              </w:rPr>
              <w:t xml:space="preserve">, </w:t>
            </w:r>
            <w:r w:rsidR="0004412F" w:rsidRPr="00A25AD7">
              <w:rPr>
                <w:color w:val="000000" w:themeColor="text1"/>
                <w:spacing w:val="-4"/>
                <w:sz w:val="26"/>
                <w:szCs w:val="26"/>
              </w:rPr>
              <w:t xml:space="preserve">Giám đốc, </w:t>
            </w:r>
            <w:r w:rsidR="00DC4F14" w:rsidRPr="00A25AD7">
              <w:rPr>
                <w:color w:val="000000" w:themeColor="text1"/>
                <w:spacing w:val="-4"/>
                <w:sz w:val="26"/>
                <w:szCs w:val="26"/>
              </w:rPr>
              <w:t>Thủ trưởng các Sở, ban, ngành; Chủ tịch UBND các xã, phường và các cơ quan, đơn vị, cá nhân có liên quan chịu trách nhiệm thi hành Quyết định này./.</w:t>
            </w:r>
          </w:p>
        </w:tc>
        <w:tc>
          <w:tcPr>
            <w:tcW w:w="3036" w:type="pct"/>
            <w:tcBorders>
              <w:top w:val="nil"/>
              <w:left w:val="nil"/>
              <w:bottom w:val="single" w:sz="4" w:space="0" w:color="auto"/>
              <w:right w:val="single" w:sz="4" w:space="0" w:color="auto"/>
            </w:tcBorders>
            <w:vAlign w:val="center"/>
            <w:hideMark/>
          </w:tcPr>
          <w:p w14:paraId="1BB28950" w14:textId="754E5449" w:rsidR="00230755" w:rsidRPr="00A25AD7" w:rsidRDefault="001A4994" w:rsidP="00645028">
            <w:pPr>
              <w:spacing w:line="276" w:lineRule="auto"/>
              <w:jc w:val="both"/>
              <w:rPr>
                <w:color w:val="000000"/>
                <w:sz w:val="26"/>
                <w:szCs w:val="26"/>
              </w:rPr>
            </w:pPr>
            <w:r>
              <w:rPr>
                <w:color w:val="000000"/>
                <w:sz w:val="26"/>
                <w:szCs w:val="26"/>
              </w:rPr>
              <w:t xml:space="preserve">        </w:t>
            </w:r>
            <w:r w:rsidR="00230755" w:rsidRPr="00A25AD7">
              <w:rPr>
                <w:color w:val="000000"/>
                <w:sz w:val="26"/>
                <w:szCs w:val="26"/>
              </w:rPr>
              <w:t>Trách nhiệm thi hành: Các cơ quan, đơn vị</w:t>
            </w:r>
            <w:r w:rsidR="005871DC" w:rsidRPr="00A25AD7">
              <w:rPr>
                <w:color w:val="000000"/>
                <w:sz w:val="26"/>
                <w:szCs w:val="26"/>
              </w:rPr>
              <w:t>, cá nhân</w:t>
            </w:r>
            <w:r w:rsidR="00230755" w:rsidRPr="00A25AD7">
              <w:rPr>
                <w:color w:val="000000"/>
                <w:sz w:val="26"/>
                <w:szCs w:val="26"/>
              </w:rPr>
              <w:t xml:space="preserve"> liên quan có trách nhiệm tổ chức triển khai thực hiện quyết định.</w:t>
            </w:r>
          </w:p>
        </w:tc>
      </w:tr>
    </w:tbl>
    <w:p w14:paraId="61CE4957" w14:textId="77777777" w:rsidR="00654D20" w:rsidRPr="00D80146" w:rsidRDefault="00654D20" w:rsidP="00D80146">
      <w:pPr>
        <w:spacing w:before="120" w:after="120" w:line="264" w:lineRule="auto"/>
        <w:jc w:val="both"/>
        <w:rPr>
          <w:spacing w:val="-2"/>
          <w:sz w:val="2"/>
          <w:szCs w:val="2"/>
        </w:rPr>
      </w:pPr>
    </w:p>
    <w:p w14:paraId="41E06B71" w14:textId="77777777" w:rsidR="00342EEE" w:rsidRPr="00C5152F" w:rsidRDefault="00342EEE"/>
    <w:sectPr w:rsidR="00342EEE" w:rsidRPr="00C5152F" w:rsidSect="00A830C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60900" w14:textId="77777777" w:rsidR="000048B7" w:rsidRDefault="000048B7" w:rsidP="006C158B">
      <w:r>
        <w:separator/>
      </w:r>
    </w:p>
  </w:endnote>
  <w:endnote w:type="continuationSeparator" w:id="0">
    <w:p w14:paraId="438F7366" w14:textId="77777777" w:rsidR="000048B7" w:rsidRDefault="000048B7" w:rsidP="006C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9FCAC" w14:textId="77777777" w:rsidR="000048B7" w:rsidRDefault="000048B7" w:rsidP="006C158B">
      <w:r>
        <w:separator/>
      </w:r>
    </w:p>
  </w:footnote>
  <w:footnote w:type="continuationSeparator" w:id="0">
    <w:p w14:paraId="25E458C8" w14:textId="77777777" w:rsidR="000048B7" w:rsidRDefault="000048B7" w:rsidP="006C15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00779"/>
      <w:docPartObj>
        <w:docPartGallery w:val="Page Numbers (Top of Page)"/>
        <w:docPartUnique/>
      </w:docPartObj>
    </w:sdtPr>
    <w:sdtEndPr/>
    <w:sdtContent>
      <w:p w14:paraId="5BBF9AF0" w14:textId="306A0551" w:rsidR="001F4C8F" w:rsidRDefault="00915A49">
        <w:pPr>
          <w:pStyle w:val="Header"/>
          <w:jc w:val="center"/>
        </w:pPr>
        <w:r>
          <w:fldChar w:fldCharType="begin"/>
        </w:r>
        <w:r w:rsidR="001C2018">
          <w:instrText xml:space="preserve"> PAGE   \* MERGEFORMAT </w:instrText>
        </w:r>
        <w:r>
          <w:fldChar w:fldCharType="separate"/>
        </w:r>
        <w:r w:rsidR="0024352A">
          <w:rPr>
            <w:noProof/>
          </w:rPr>
          <w:t>3</w:t>
        </w:r>
        <w:r>
          <w:rPr>
            <w:noProof/>
          </w:rPr>
          <w:fldChar w:fldCharType="end"/>
        </w:r>
      </w:p>
    </w:sdtContent>
  </w:sdt>
  <w:p w14:paraId="60A7D6CE" w14:textId="77777777" w:rsidR="001F4C8F" w:rsidRDefault="001F4C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10066"/>
    <w:multiLevelType w:val="hybridMultilevel"/>
    <w:tmpl w:val="22BE42F0"/>
    <w:lvl w:ilvl="0" w:tplc="FAD67E7E">
      <w:numFmt w:val="bullet"/>
      <w:lvlText w:val="-"/>
      <w:lvlJc w:val="left"/>
      <w:pPr>
        <w:ind w:left="1094" w:hanging="360"/>
      </w:pPr>
      <w:rPr>
        <w:rFonts w:ascii="Times New Roman" w:eastAsia="Times New Roman" w:hAnsi="Times New Roman" w:cs="Times New Roman"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52"/>
    <w:rsid w:val="000048B7"/>
    <w:rsid w:val="00006381"/>
    <w:rsid w:val="00011758"/>
    <w:rsid w:val="000227CB"/>
    <w:rsid w:val="00025DD1"/>
    <w:rsid w:val="00025F19"/>
    <w:rsid w:val="0004412F"/>
    <w:rsid w:val="00044DC4"/>
    <w:rsid w:val="000468F2"/>
    <w:rsid w:val="000537F0"/>
    <w:rsid w:val="00054AE0"/>
    <w:rsid w:val="000634F9"/>
    <w:rsid w:val="00064F6E"/>
    <w:rsid w:val="00065EDC"/>
    <w:rsid w:val="00076CBF"/>
    <w:rsid w:val="000938BD"/>
    <w:rsid w:val="000A1EB4"/>
    <w:rsid w:val="000B5F53"/>
    <w:rsid w:val="000C04D1"/>
    <w:rsid w:val="000C3CC9"/>
    <w:rsid w:val="000E1568"/>
    <w:rsid w:val="000E5751"/>
    <w:rsid w:val="000F3B5C"/>
    <w:rsid w:val="00102455"/>
    <w:rsid w:val="00106E7D"/>
    <w:rsid w:val="00111A10"/>
    <w:rsid w:val="00121298"/>
    <w:rsid w:val="0012693C"/>
    <w:rsid w:val="00131B9B"/>
    <w:rsid w:val="0013266B"/>
    <w:rsid w:val="0013529B"/>
    <w:rsid w:val="0015155D"/>
    <w:rsid w:val="00153A64"/>
    <w:rsid w:val="00157D78"/>
    <w:rsid w:val="001606E5"/>
    <w:rsid w:val="00176BDE"/>
    <w:rsid w:val="00186762"/>
    <w:rsid w:val="00194573"/>
    <w:rsid w:val="001A4994"/>
    <w:rsid w:val="001A6B89"/>
    <w:rsid w:val="001B0B6D"/>
    <w:rsid w:val="001C006F"/>
    <w:rsid w:val="001C2018"/>
    <w:rsid w:val="001C28BF"/>
    <w:rsid w:val="001C33C2"/>
    <w:rsid w:val="001D0740"/>
    <w:rsid w:val="001E24C2"/>
    <w:rsid w:val="001F449D"/>
    <w:rsid w:val="001F4C8F"/>
    <w:rsid w:val="001F5F9A"/>
    <w:rsid w:val="001F7374"/>
    <w:rsid w:val="00210187"/>
    <w:rsid w:val="0021597C"/>
    <w:rsid w:val="00230755"/>
    <w:rsid w:val="0024352A"/>
    <w:rsid w:val="002478CD"/>
    <w:rsid w:val="00256ADB"/>
    <w:rsid w:val="00261F0B"/>
    <w:rsid w:val="0027548E"/>
    <w:rsid w:val="002818D5"/>
    <w:rsid w:val="00282DED"/>
    <w:rsid w:val="002A7BDC"/>
    <w:rsid w:val="002C2A6D"/>
    <w:rsid w:val="002C409F"/>
    <w:rsid w:val="002D44E0"/>
    <w:rsid w:val="002E148B"/>
    <w:rsid w:val="002E354C"/>
    <w:rsid w:val="00312117"/>
    <w:rsid w:val="00325803"/>
    <w:rsid w:val="00331AB4"/>
    <w:rsid w:val="003351C2"/>
    <w:rsid w:val="00342EEE"/>
    <w:rsid w:val="00350135"/>
    <w:rsid w:val="00353C0D"/>
    <w:rsid w:val="00377321"/>
    <w:rsid w:val="003820B8"/>
    <w:rsid w:val="00383290"/>
    <w:rsid w:val="003925F9"/>
    <w:rsid w:val="0039703F"/>
    <w:rsid w:val="003E03B8"/>
    <w:rsid w:val="003E33D4"/>
    <w:rsid w:val="003E5244"/>
    <w:rsid w:val="003F07CA"/>
    <w:rsid w:val="003F0F88"/>
    <w:rsid w:val="00400DBF"/>
    <w:rsid w:val="00401BD8"/>
    <w:rsid w:val="00415121"/>
    <w:rsid w:val="00432099"/>
    <w:rsid w:val="00441526"/>
    <w:rsid w:val="00441777"/>
    <w:rsid w:val="00441791"/>
    <w:rsid w:val="00441963"/>
    <w:rsid w:val="00445552"/>
    <w:rsid w:val="00450E98"/>
    <w:rsid w:val="004545E6"/>
    <w:rsid w:val="00456FB1"/>
    <w:rsid w:val="004743E9"/>
    <w:rsid w:val="00480D44"/>
    <w:rsid w:val="004818DB"/>
    <w:rsid w:val="004A3894"/>
    <w:rsid w:val="004A7BF9"/>
    <w:rsid w:val="004B2155"/>
    <w:rsid w:val="004B2548"/>
    <w:rsid w:val="004B3B01"/>
    <w:rsid w:val="004B4A2F"/>
    <w:rsid w:val="004C5D8F"/>
    <w:rsid w:val="004D1806"/>
    <w:rsid w:val="004D2CD5"/>
    <w:rsid w:val="004E6E47"/>
    <w:rsid w:val="004F07C7"/>
    <w:rsid w:val="004F58E4"/>
    <w:rsid w:val="00505A82"/>
    <w:rsid w:val="00511E59"/>
    <w:rsid w:val="005217C9"/>
    <w:rsid w:val="00527293"/>
    <w:rsid w:val="0054641C"/>
    <w:rsid w:val="005509F0"/>
    <w:rsid w:val="00556242"/>
    <w:rsid w:val="00566BA8"/>
    <w:rsid w:val="00567539"/>
    <w:rsid w:val="005871DC"/>
    <w:rsid w:val="00590609"/>
    <w:rsid w:val="00590852"/>
    <w:rsid w:val="005A3C52"/>
    <w:rsid w:val="005B601C"/>
    <w:rsid w:val="005C0324"/>
    <w:rsid w:val="005C21CE"/>
    <w:rsid w:val="005C2DCA"/>
    <w:rsid w:val="005C2FCD"/>
    <w:rsid w:val="005D46E6"/>
    <w:rsid w:val="005D7D75"/>
    <w:rsid w:val="00604BE6"/>
    <w:rsid w:val="00611D07"/>
    <w:rsid w:val="00621AE3"/>
    <w:rsid w:val="00645028"/>
    <w:rsid w:val="00653A27"/>
    <w:rsid w:val="00654047"/>
    <w:rsid w:val="00654D20"/>
    <w:rsid w:val="00662802"/>
    <w:rsid w:val="0069245A"/>
    <w:rsid w:val="006A3557"/>
    <w:rsid w:val="006A46A9"/>
    <w:rsid w:val="006A5A3C"/>
    <w:rsid w:val="006B0F68"/>
    <w:rsid w:val="006B57CB"/>
    <w:rsid w:val="006C158B"/>
    <w:rsid w:val="006C49D9"/>
    <w:rsid w:val="006D714A"/>
    <w:rsid w:val="006D7C0B"/>
    <w:rsid w:val="006E338D"/>
    <w:rsid w:val="006F0F4C"/>
    <w:rsid w:val="006F1047"/>
    <w:rsid w:val="007046F7"/>
    <w:rsid w:val="0070777B"/>
    <w:rsid w:val="00722FC1"/>
    <w:rsid w:val="00734668"/>
    <w:rsid w:val="0075012E"/>
    <w:rsid w:val="007518B1"/>
    <w:rsid w:val="00762CA5"/>
    <w:rsid w:val="00762CAE"/>
    <w:rsid w:val="0077400C"/>
    <w:rsid w:val="0078368A"/>
    <w:rsid w:val="0078585D"/>
    <w:rsid w:val="00797941"/>
    <w:rsid w:val="007A66DB"/>
    <w:rsid w:val="007C753F"/>
    <w:rsid w:val="007D2D45"/>
    <w:rsid w:val="007D315A"/>
    <w:rsid w:val="007E18D6"/>
    <w:rsid w:val="00800C72"/>
    <w:rsid w:val="008022A5"/>
    <w:rsid w:val="008053F0"/>
    <w:rsid w:val="008070F2"/>
    <w:rsid w:val="00807716"/>
    <w:rsid w:val="0081100C"/>
    <w:rsid w:val="008313EF"/>
    <w:rsid w:val="008417BC"/>
    <w:rsid w:val="00874621"/>
    <w:rsid w:val="00881DE0"/>
    <w:rsid w:val="00892237"/>
    <w:rsid w:val="008A1A41"/>
    <w:rsid w:val="008A1ED5"/>
    <w:rsid w:val="008B18DF"/>
    <w:rsid w:val="008E0C78"/>
    <w:rsid w:val="008E4638"/>
    <w:rsid w:val="008F2852"/>
    <w:rsid w:val="008F2F20"/>
    <w:rsid w:val="008F570A"/>
    <w:rsid w:val="00915A49"/>
    <w:rsid w:val="00916E3A"/>
    <w:rsid w:val="0092030A"/>
    <w:rsid w:val="009204FE"/>
    <w:rsid w:val="009566EE"/>
    <w:rsid w:val="00962828"/>
    <w:rsid w:val="00964483"/>
    <w:rsid w:val="00975234"/>
    <w:rsid w:val="009827E0"/>
    <w:rsid w:val="00986FD7"/>
    <w:rsid w:val="009A30D5"/>
    <w:rsid w:val="009C7BE5"/>
    <w:rsid w:val="009D680E"/>
    <w:rsid w:val="009E101E"/>
    <w:rsid w:val="009F01AA"/>
    <w:rsid w:val="00A01823"/>
    <w:rsid w:val="00A03DA9"/>
    <w:rsid w:val="00A071FF"/>
    <w:rsid w:val="00A113E9"/>
    <w:rsid w:val="00A132D4"/>
    <w:rsid w:val="00A232DD"/>
    <w:rsid w:val="00A25AD7"/>
    <w:rsid w:val="00A30178"/>
    <w:rsid w:val="00A350C8"/>
    <w:rsid w:val="00A77D60"/>
    <w:rsid w:val="00A8176A"/>
    <w:rsid w:val="00A830CB"/>
    <w:rsid w:val="00AA10B6"/>
    <w:rsid w:val="00AA1ED4"/>
    <w:rsid w:val="00AA6ADB"/>
    <w:rsid w:val="00AB1C65"/>
    <w:rsid w:val="00AB3C72"/>
    <w:rsid w:val="00AD1255"/>
    <w:rsid w:val="00B06AEE"/>
    <w:rsid w:val="00B119D0"/>
    <w:rsid w:val="00B21694"/>
    <w:rsid w:val="00B22D6F"/>
    <w:rsid w:val="00B35924"/>
    <w:rsid w:val="00B36453"/>
    <w:rsid w:val="00B52CE0"/>
    <w:rsid w:val="00B53B76"/>
    <w:rsid w:val="00B561E2"/>
    <w:rsid w:val="00B568AD"/>
    <w:rsid w:val="00B672F3"/>
    <w:rsid w:val="00BA5875"/>
    <w:rsid w:val="00BA5A5D"/>
    <w:rsid w:val="00BC3E13"/>
    <w:rsid w:val="00BC705B"/>
    <w:rsid w:val="00BE2489"/>
    <w:rsid w:val="00BF5135"/>
    <w:rsid w:val="00C05212"/>
    <w:rsid w:val="00C07CCF"/>
    <w:rsid w:val="00C121CE"/>
    <w:rsid w:val="00C121E3"/>
    <w:rsid w:val="00C13115"/>
    <w:rsid w:val="00C14715"/>
    <w:rsid w:val="00C3230B"/>
    <w:rsid w:val="00C36583"/>
    <w:rsid w:val="00C5152F"/>
    <w:rsid w:val="00C61FB6"/>
    <w:rsid w:val="00C63CD5"/>
    <w:rsid w:val="00C7711D"/>
    <w:rsid w:val="00C87F8B"/>
    <w:rsid w:val="00C92659"/>
    <w:rsid w:val="00CA07A6"/>
    <w:rsid w:val="00CB5767"/>
    <w:rsid w:val="00CC4139"/>
    <w:rsid w:val="00CD08B7"/>
    <w:rsid w:val="00CD3773"/>
    <w:rsid w:val="00CF2D63"/>
    <w:rsid w:val="00D0632B"/>
    <w:rsid w:val="00D0690E"/>
    <w:rsid w:val="00D21762"/>
    <w:rsid w:val="00D22F45"/>
    <w:rsid w:val="00D34996"/>
    <w:rsid w:val="00D413A7"/>
    <w:rsid w:val="00D51778"/>
    <w:rsid w:val="00D52893"/>
    <w:rsid w:val="00D543C6"/>
    <w:rsid w:val="00D57033"/>
    <w:rsid w:val="00D61E02"/>
    <w:rsid w:val="00D7087E"/>
    <w:rsid w:val="00D71BF8"/>
    <w:rsid w:val="00D73B99"/>
    <w:rsid w:val="00D76964"/>
    <w:rsid w:val="00D80146"/>
    <w:rsid w:val="00D92EF8"/>
    <w:rsid w:val="00D93023"/>
    <w:rsid w:val="00D97F1F"/>
    <w:rsid w:val="00DB7572"/>
    <w:rsid w:val="00DC1216"/>
    <w:rsid w:val="00DC4F14"/>
    <w:rsid w:val="00DC757F"/>
    <w:rsid w:val="00DD71B5"/>
    <w:rsid w:val="00DF445C"/>
    <w:rsid w:val="00DF6D20"/>
    <w:rsid w:val="00DF7BDE"/>
    <w:rsid w:val="00E0211A"/>
    <w:rsid w:val="00E05BDB"/>
    <w:rsid w:val="00E11956"/>
    <w:rsid w:val="00E2216C"/>
    <w:rsid w:val="00E31EF3"/>
    <w:rsid w:val="00E47E41"/>
    <w:rsid w:val="00E54182"/>
    <w:rsid w:val="00E676C1"/>
    <w:rsid w:val="00E7150C"/>
    <w:rsid w:val="00E745C1"/>
    <w:rsid w:val="00E753E9"/>
    <w:rsid w:val="00E85006"/>
    <w:rsid w:val="00E926EB"/>
    <w:rsid w:val="00EA447E"/>
    <w:rsid w:val="00EA5E2F"/>
    <w:rsid w:val="00EA6197"/>
    <w:rsid w:val="00EB33CC"/>
    <w:rsid w:val="00EB3831"/>
    <w:rsid w:val="00EC5895"/>
    <w:rsid w:val="00EC61D5"/>
    <w:rsid w:val="00EE1105"/>
    <w:rsid w:val="00EE1859"/>
    <w:rsid w:val="00EF1606"/>
    <w:rsid w:val="00F04DF1"/>
    <w:rsid w:val="00F10B31"/>
    <w:rsid w:val="00F157ED"/>
    <w:rsid w:val="00F1610B"/>
    <w:rsid w:val="00F20D3D"/>
    <w:rsid w:val="00F37953"/>
    <w:rsid w:val="00F543D6"/>
    <w:rsid w:val="00F63B89"/>
    <w:rsid w:val="00F816BF"/>
    <w:rsid w:val="00F85E0E"/>
    <w:rsid w:val="00F9151F"/>
    <w:rsid w:val="00F95F99"/>
    <w:rsid w:val="00FA0CBC"/>
    <w:rsid w:val="00FC30A6"/>
    <w:rsid w:val="00FC67E4"/>
    <w:rsid w:val="00FE4E9C"/>
    <w:rsid w:val="00FF18F3"/>
    <w:rsid w:val="00FF20C1"/>
    <w:rsid w:val="00FF3722"/>
    <w:rsid w:val="00FF6114"/>
    <w:rsid w:val="00FF6D84"/>
    <w:rsid w:val="00FF6F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71D3"/>
  <w15:docId w15:val="{230CB92F-B394-4F27-A7F9-185BB00F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5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5552"/>
    <w:pPr>
      <w:keepNext/>
      <w:widowControl w:val="0"/>
      <w:overflowPunct w:val="0"/>
      <w:autoSpaceDE w:val="0"/>
      <w:autoSpaceDN w:val="0"/>
      <w:adjustRightInd w:val="0"/>
      <w:textAlignment w:val="baseline"/>
      <w:outlineLvl w:val="0"/>
    </w:pPr>
    <w:rPr>
      <w:lang w:eastAsia="zh-CN"/>
    </w:rPr>
  </w:style>
  <w:style w:type="paragraph" w:styleId="Heading2">
    <w:name w:val="heading 2"/>
    <w:basedOn w:val="Normal"/>
    <w:next w:val="Normal"/>
    <w:link w:val="Heading2Char"/>
    <w:qFormat/>
    <w:rsid w:val="004455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555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5552"/>
    <w:rPr>
      <w:rFonts w:ascii="Times New Roman" w:eastAsia="Times New Roman" w:hAnsi="Times New Roman" w:cs="Times New Roman"/>
      <w:sz w:val="24"/>
      <w:szCs w:val="24"/>
      <w:lang w:eastAsia="zh-CN"/>
    </w:rPr>
  </w:style>
  <w:style w:type="character" w:customStyle="1" w:styleId="Heading2Char">
    <w:name w:val="Heading 2 Char"/>
    <w:basedOn w:val="DefaultParagraphFont"/>
    <w:link w:val="Heading2"/>
    <w:rsid w:val="00445552"/>
    <w:rPr>
      <w:rFonts w:ascii="Arial" w:eastAsia="Times New Roman" w:hAnsi="Arial" w:cs="Arial"/>
      <w:b/>
      <w:bCs/>
      <w:i/>
      <w:iCs/>
      <w:sz w:val="28"/>
      <w:szCs w:val="28"/>
    </w:rPr>
  </w:style>
  <w:style w:type="character" w:customStyle="1" w:styleId="Heading3Char">
    <w:name w:val="Heading 3 Char"/>
    <w:basedOn w:val="DefaultParagraphFont"/>
    <w:link w:val="Heading3"/>
    <w:rsid w:val="00445552"/>
    <w:rPr>
      <w:rFonts w:ascii="Arial" w:eastAsia="Times New Roman" w:hAnsi="Arial" w:cs="Arial"/>
      <w:b/>
      <w:bCs/>
      <w:sz w:val="26"/>
      <w:szCs w:val="26"/>
    </w:rPr>
  </w:style>
  <w:style w:type="paragraph" w:styleId="Header">
    <w:name w:val="header"/>
    <w:basedOn w:val="Normal"/>
    <w:link w:val="HeaderChar"/>
    <w:uiPriority w:val="99"/>
    <w:rsid w:val="00445552"/>
    <w:pPr>
      <w:tabs>
        <w:tab w:val="center" w:pos="4153"/>
        <w:tab w:val="right" w:pos="8306"/>
      </w:tabs>
      <w:autoSpaceDE w:val="0"/>
      <w:autoSpaceDN w:val="0"/>
    </w:pPr>
  </w:style>
  <w:style w:type="character" w:customStyle="1" w:styleId="HeaderChar">
    <w:name w:val="Header Char"/>
    <w:basedOn w:val="DefaultParagraphFont"/>
    <w:link w:val="Header"/>
    <w:uiPriority w:val="99"/>
    <w:rsid w:val="00445552"/>
    <w:rPr>
      <w:rFonts w:ascii="Times New Roman" w:eastAsia="Times New Roman" w:hAnsi="Times New Roman" w:cs="Times New Roman"/>
      <w:sz w:val="24"/>
      <w:szCs w:val="24"/>
    </w:rPr>
  </w:style>
  <w:style w:type="paragraph" w:styleId="BodyTextIndent">
    <w:name w:val="Body Text Indent"/>
    <w:basedOn w:val="Normal"/>
    <w:link w:val="BodyTextIndentChar"/>
    <w:rsid w:val="00445552"/>
    <w:pPr>
      <w:ind w:right="-18" w:hanging="108"/>
      <w:jc w:val="center"/>
    </w:pPr>
  </w:style>
  <w:style w:type="character" w:customStyle="1" w:styleId="BodyTextIndentChar">
    <w:name w:val="Body Text Indent Char"/>
    <w:basedOn w:val="DefaultParagraphFont"/>
    <w:link w:val="BodyTextIndent"/>
    <w:rsid w:val="00445552"/>
    <w:rPr>
      <w:rFonts w:ascii="Times New Roman" w:eastAsia="Times New Roman" w:hAnsi="Times New Roman" w:cs="Times New Roman"/>
      <w:sz w:val="24"/>
      <w:szCs w:val="24"/>
    </w:rPr>
  </w:style>
  <w:style w:type="paragraph" w:styleId="Title">
    <w:name w:val="Title"/>
    <w:basedOn w:val="Normal"/>
    <w:link w:val="TitleChar"/>
    <w:qFormat/>
    <w:rsid w:val="00445552"/>
    <w:pPr>
      <w:autoSpaceDE w:val="0"/>
      <w:autoSpaceDN w:val="0"/>
      <w:spacing w:before="40" w:after="40"/>
      <w:jc w:val="center"/>
    </w:pPr>
    <w:rPr>
      <w:b/>
      <w:bCs/>
      <w:sz w:val="28"/>
      <w:szCs w:val="28"/>
    </w:rPr>
  </w:style>
  <w:style w:type="character" w:customStyle="1" w:styleId="TitleChar">
    <w:name w:val="Title Char"/>
    <w:basedOn w:val="DefaultParagraphFont"/>
    <w:link w:val="Title"/>
    <w:rsid w:val="00445552"/>
    <w:rPr>
      <w:rFonts w:ascii="Times New Roman" w:eastAsia="Times New Roman" w:hAnsi="Times New Roman" w:cs="Times New Roman"/>
      <w:b/>
      <w:bCs/>
      <w:sz w:val="28"/>
      <w:szCs w:val="28"/>
    </w:rPr>
  </w:style>
  <w:style w:type="table" w:styleId="TableGrid">
    <w:name w:val="Table Grid"/>
    <w:basedOn w:val="TableNormal"/>
    <w:uiPriority w:val="99"/>
    <w:rsid w:val="004455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45552"/>
    <w:rPr>
      <w:color w:val="0000FF"/>
      <w:u w:val="single"/>
    </w:rPr>
  </w:style>
  <w:style w:type="character" w:styleId="CommentReference">
    <w:name w:val="annotation reference"/>
    <w:basedOn w:val="DefaultParagraphFont"/>
    <w:rsid w:val="00445552"/>
    <w:rPr>
      <w:sz w:val="16"/>
      <w:szCs w:val="16"/>
    </w:rPr>
  </w:style>
  <w:style w:type="paragraph" w:styleId="CommentText">
    <w:name w:val="annotation text"/>
    <w:basedOn w:val="Normal"/>
    <w:link w:val="CommentTextChar"/>
    <w:rsid w:val="00445552"/>
    <w:rPr>
      <w:sz w:val="20"/>
      <w:szCs w:val="20"/>
    </w:rPr>
  </w:style>
  <w:style w:type="character" w:customStyle="1" w:styleId="CommentTextChar">
    <w:name w:val="Comment Text Char"/>
    <w:basedOn w:val="DefaultParagraphFont"/>
    <w:link w:val="CommentText"/>
    <w:rsid w:val="004455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45552"/>
    <w:rPr>
      <w:b/>
      <w:bCs/>
    </w:rPr>
  </w:style>
  <w:style w:type="character" w:customStyle="1" w:styleId="CommentSubjectChar">
    <w:name w:val="Comment Subject Char"/>
    <w:basedOn w:val="CommentTextChar"/>
    <w:link w:val="CommentSubject"/>
    <w:rsid w:val="00445552"/>
    <w:rPr>
      <w:rFonts w:ascii="Times New Roman" w:eastAsia="Times New Roman" w:hAnsi="Times New Roman" w:cs="Times New Roman"/>
      <w:b/>
      <w:bCs/>
      <w:sz w:val="20"/>
      <w:szCs w:val="20"/>
    </w:rPr>
  </w:style>
  <w:style w:type="paragraph" w:styleId="BalloonText">
    <w:name w:val="Balloon Text"/>
    <w:basedOn w:val="Normal"/>
    <w:link w:val="BalloonTextChar"/>
    <w:rsid w:val="00445552"/>
    <w:rPr>
      <w:rFonts w:ascii="Tahoma" w:hAnsi="Tahoma" w:cs="Tahoma"/>
      <w:sz w:val="16"/>
      <w:szCs w:val="16"/>
    </w:rPr>
  </w:style>
  <w:style w:type="character" w:customStyle="1" w:styleId="BalloonTextChar">
    <w:name w:val="Balloon Text Char"/>
    <w:basedOn w:val="DefaultParagraphFont"/>
    <w:link w:val="BalloonText"/>
    <w:rsid w:val="00445552"/>
    <w:rPr>
      <w:rFonts w:ascii="Tahoma" w:eastAsia="Times New Roman" w:hAnsi="Tahoma" w:cs="Tahoma"/>
      <w:sz w:val="16"/>
      <w:szCs w:val="16"/>
    </w:rPr>
  </w:style>
  <w:style w:type="paragraph" w:customStyle="1" w:styleId="CharCharCharChar">
    <w:name w:val="Char Char Char Char"/>
    <w:basedOn w:val="Normal"/>
    <w:rsid w:val="00445552"/>
    <w:pPr>
      <w:spacing w:after="160" w:line="240" w:lineRule="exact"/>
    </w:pPr>
    <w:rPr>
      <w:rFonts w:ascii="Verdana" w:hAnsi="Verdana"/>
      <w:sz w:val="20"/>
      <w:szCs w:val="20"/>
    </w:rPr>
  </w:style>
  <w:style w:type="paragraph" w:styleId="Footer">
    <w:name w:val="footer"/>
    <w:basedOn w:val="Normal"/>
    <w:link w:val="FooterChar"/>
    <w:uiPriority w:val="99"/>
    <w:rsid w:val="00445552"/>
    <w:pPr>
      <w:tabs>
        <w:tab w:val="center" w:pos="4320"/>
        <w:tab w:val="right" w:pos="8640"/>
      </w:tabs>
    </w:pPr>
    <w:rPr>
      <w:rFonts w:ascii=".VnTime" w:hAnsi=".VnTime"/>
      <w:sz w:val="28"/>
    </w:rPr>
  </w:style>
  <w:style w:type="character" w:customStyle="1" w:styleId="FooterChar">
    <w:name w:val="Footer Char"/>
    <w:basedOn w:val="DefaultParagraphFont"/>
    <w:link w:val="Footer"/>
    <w:uiPriority w:val="99"/>
    <w:rsid w:val="00445552"/>
    <w:rPr>
      <w:rFonts w:ascii=".VnTime" w:eastAsia="Times New Roman" w:hAnsi=".VnTime" w:cs="Times New Roman"/>
      <w:sz w:val="28"/>
      <w:szCs w:val="24"/>
    </w:rPr>
  </w:style>
  <w:style w:type="paragraph" w:styleId="NormalWeb">
    <w:name w:val="Normal (Web)"/>
    <w:basedOn w:val="Normal"/>
    <w:uiPriority w:val="99"/>
    <w:unhideWhenUsed/>
    <w:rsid w:val="00445552"/>
    <w:pPr>
      <w:spacing w:before="100" w:beforeAutospacing="1" w:after="100" w:afterAutospacing="1"/>
    </w:pPr>
  </w:style>
  <w:style w:type="paragraph" w:styleId="ListParagraph">
    <w:name w:val="List Paragraph"/>
    <w:basedOn w:val="Normal"/>
    <w:uiPriority w:val="34"/>
    <w:qFormat/>
    <w:rsid w:val="004545E6"/>
    <w:pPr>
      <w:ind w:left="720"/>
      <w:contextualSpacing/>
    </w:pPr>
  </w:style>
  <w:style w:type="paragraph" w:styleId="BodyTextIndent3">
    <w:name w:val="Body Text Indent 3"/>
    <w:basedOn w:val="Normal"/>
    <w:link w:val="BodyTextIndent3Char"/>
    <w:uiPriority w:val="99"/>
    <w:unhideWhenUsed/>
    <w:rsid w:val="00DC4F14"/>
    <w:pPr>
      <w:spacing w:after="120"/>
      <w:ind w:left="283"/>
    </w:pPr>
    <w:rPr>
      <w:sz w:val="16"/>
      <w:szCs w:val="16"/>
    </w:rPr>
  </w:style>
  <w:style w:type="character" w:customStyle="1" w:styleId="BodyTextIndent3Char">
    <w:name w:val="Body Text Indent 3 Char"/>
    <w:basedOn w:val="DefaultParagraphFont"/>
    <w:link w:val="BodyTextIndent3"/>
    <w:uiPriority w:val="99"/>
    <w:rsid w:val="00DC4F14"/>
    <w:rPr>
      <w:rFonts w:ascii="Times New Roman" w:eastAsia="Times New Roman" w:hAnsi="Times New Roman" w:cs="Times New Roman"/>
      <w:sz w:val="16"/>
      <w:szCs w:val="16"/>
    </w:rPr>
  </w:style>
  <w:style w:type="character" w:styleId="Strong">
    <w:name w:val="Strong"/>
    <w:basedOn w:val="DefaultParagraphFont"/>
    <w:uiPriority w:val="22"/>
    <w:qFormat/>
    <w:rsid w:val="008110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8563">
      <w:bodyDiv w:val="1"/>
      <w:marLeft w:val="0"/>
      <w:marRight w:val="0"/>
      <w:marTop w:val="0"/>
      <w:marBottom w:val="0"/>
      <w:divBdr>
        <w:top w:val="none" w:sz="0" w:space="0" w:color="auto"/>
        <w:left w:val="none" w:sz="0" w:space="0" w:color="auto"/>
        <w:bottom w:val="none" w:sz="0" w:space="0" w:color="auto"/>
        <w:right w:val="none" w:sz="0" w:space="0" w:color="auto"/>
      </w:divBdr>
    </w:div>
    <w:div w:id="406459319">
      <w:bodyDiv w:val="1"/>
      <w:marLeft w:val="0"/>
      <w:marRight w:val="0"/>
      <w:marTop w:val="0"/>
      <w:marBottom w:val="0"/>
      <w:divBdr>
        <w:top w:val="none" w:sz="0" w:space="0" w:color="auto"/>
        <w:left w:val="none" w:sz="0" w:space="0" w:color="auto"/>
        <w:bottom w:val="none" w:sz="0" w:space="0" w:color="auto"/>
        <w:right w:val="none" w:sz="0" w:space="0" w:color="auto"/>
      </w:divBdr>
    </w:div>
    <w:div w:id="1120763090">
      <w:bodyDiv w:val="1"/>
      <w:marLeft w:val="0"/>
      <w:marRight w:val="0"/>
      <w:marTop w:val="0"/>
      <w:marBottom w:val="0"/>
      <w:divBdr>
        <w:top w:val="none" w:sz="0" w:space="0" w:color="auto"/>
        <w:left w:val="none" w:sz="0" w:space="0" w:color="auto"/>
        <w:bottom w:val="none" w:sz="0" w:space="0" w:color="auto"/>
        <w:right w:val="none" w:sz="0" w:space="0" w:color="auto"/>
      </w:divBdr>
    </w:div>
    <w:div w:id="1175417793">
      <w:bodyDiv w:val="1"/>
      <w:marLeft w:val="0"/>
      <w:marRight w:val="0"/>
      <w:marTop w:val="0"/>
      <w:marBottom w:val="0"/>
      <w:divBdr>
        <w:top w:val="none" w:sz="0" w:space="0" w:color="auto"/>
        <w:left w:val="none" w:sz="0" w:space="0" w:color="auto"/>
        <w:bottom w:val="none" w:sz="0" w:space="0" w:color="auto"/>
        <w:right w:val="none" w:sz="0" w:space="0" w:color="auto"/>
      </w:divBdr>
    </w:div>
    <w:div w:id="171233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D02F-2121-4664-BD06-8FDD7778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2025-12-01T07:38:00Z</cp:lastPrinted>
  <dcterms:created xsi:type="dcterms:W3CDTF">2026-04-24T08:46:00Z</dcterms:created>
  <dcterms:modified xsi:type="dcterms:W3CDTF">2026-04-24T08:46:00Z</dcterms:modified>
</cp:coreProperties>
</file>